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CC6" w:rsidRDefault="005D6B07">
      <w:pPr>
        <w:rPr>
          <w:b/>
          <w:sz w:val="24"/>
          <w:szCs w:val="24"/>
          <w:u w:val="single"/>
        </w:rPr>
      </w:pPr>
      <w:bookmarkStart w:id="0" w:name="_GoBack"/>
      <w:bookmarkEnd w:id="0"/>
      <w:r w:rsidRPr="005D6B07">
        <w:rPr>
          <w:b/>
          <w:sz w:val="24"/>
          <w:szCs w:val="24"/>
          <w:u w:val="single"/>
        </w:rPr>
        <w:t>Press Release</w:t>
      </w:r>
    </w:p>
    <w:p w:rsidR="005D6B07" w:rsidRDefault="005D6B07">
      <w:pPr>
        <w:rPr>
          <w:sz w:val="24"/>
          <w:szCs w:val="24"/>
        </w:rPr>
      </w:pPr>
      <w:r>
        <w:rPr>
          <w:sz w:val="24"/>
          <w:szCs w:val="24"/>
        </w:rPr>
        <w:t xml:space="preserve">Solomon Power would like to announce that the Electricity Tariff (Base Tariff and Tariff Adjustments) Regulations 2016 has been gazetted. The Regulations 2016 commence on 1 January 2017. Furthermore The Electricity (Tariff) (Automatic Base Tariff and Fuel Price Adjustment) Regulations 2005 (Legal Notice No 108 of 2005) </w:t>
      </w:r>
      <w:r w:rsidR="00E1490E">
        <w:rPr>
          <w:sz w:val="24"/>
          <w:szCs w:val="24"/>
        </w:rPr>
        <w:t>has been</w:t>
      </w:r>
      <w:r>
        <w:rPr>
          <w:sz w:val="24"/>
          <w:szCs w:val="24"/>
        </w:rPr>
        <w:t xml:space="preserve"> repealed.</w:t>
      </w:r>
    </w:p>
    <w:p w:rsidR="005D6B07" w:rsidRDefault="005D6B07">
      <w:pPr>
        <w:rPr>
          <w:sz w:val="24"/>
          <w:szCs w:val="24"/>
        </w:rPr>
      </w:pPr>
      <w:r>
        <w:rPr>
          <w:sz w:val="24"/>
          <w:szCs w:val="24"/>
        </w:rPr>
        <w:t xml:space="preserve">The Regulations 2016 has </w:t>
      </w:r>
      <w:r w:rsidR="00733F5F">
        <w:rPr>
          <w:sz w:val="24"/>
          <w:szCs w:val="24"/>
        </w:rPr>
        <w:t>two types of customers; Regular and Non-R</w:t>
      </w:r>
      <w:r w:rsidR="00E1490E">
        <w:rPr>
          <w:sz w:val="24"/>
          <w:szCs w:val="24"/>
        </w:rPr>
        <w:t>egular. Under these two broad types there is further division as</w:t>
      </w:r>
      <w:r w:rsidR="00733F5F">
        <w:rPr>
          <w:sz w:val="24"/>
          <w:szCs w:val="24"/>
        </w:rPr>
        <w:t xml:space="preserve"> Domestic, C</w:t>
      </w:r>
      <w:r>
        <w:rPr>
          <w:sz w:val="24"/>
          <w:szCs w:val="24"/>
        </w:rPr>
        <w:t xml:space="preserve">ommercial and </w:t>
      </w:r>
      <w:r w:rsidR="00733F5F">
        <w:rPr>
          <w:sz w:val="24"/>
          <w:szCs w:val="24"/>
        </w:rPr>
        <w:t>I</w:t>
      </w:r>
      <w:r>
        <w:rPr>
          <w:sz w:val="24"/>
          <w:szCs w:val="24"/>
        </w:rPr>
        <w:t>n</w:t>
      </w:r>
      <w:r w:rsidR="00811D92">
        <w:rPr>
          <w:sz w:val="24"/>
          <w:szCs w:val="24"/>
        </w:rPr>
        <w:t>dustrial</w:t>
      </w:r>
      <w:r w:rsidR="00E1490E">
        <w:rPr>
          <w:sz w:val="24"/>
          <w:szCs w:val="24"/>
        </w:rPr>
        <w:t xml:space="preserve"> customer categories. The tariff </w:t>
      </w:r>
      <w:r w:rsidR="00811D92">
        <w:rPr>
          <w:sz w:val="24"/>
          <w:szCs w:val="24"/>
        </w:rPr>
        <w:t xml:space="preserve">additionally has 12 tiers </w:t>
      </w:r>
      <w:r w:rsidR="00733F5F">
        <w:rPr>
          <w:sz w:val="24"/>
          <w:szCs w:val="24"/>
        </w:rPr>
        <w:t>for Regular C</w:t>
      </w:r>
      <w:r w:rsidR="00E1490E">
        <w:rPr>
          <w:sz w:val="24"/>
          <w:szCs w:val="24"/>
        </w:rPr>
        <w:t xml:space="preserve">ustomers </w:t>
      </w:r>
      <w:r w:rsidR="00733F5F">
        <w:rPr>
          <w:sz w:val="24"/>
          <w:szCs w:val="24"/>
        </w:rPr>
        <w:t>(4 for Domestic, 5 for C</w:t>
      </w:r>
      <w:r w:rsidR="00811D92">
        <w:rPr>
          <w:sz w:val="24"/>
          <w:szCs w:val="24"/>
        </w:rPr>
        <w:t xml:space="preserve">ommercial and 3 for </w:t>
      </w:r>
      <w:r w:rsidR="00733F5F">
        <w:rPr>
          <w:sz w:val="24"/>
          <w:szCs w:val="24"/>
        </w:rPr>
        <w:t>I</w:t>
      </w:r>
      <w:r w:rsidR="00811D92">
        <w:rPr>
          <w:sz w:val="24"/>
          <w:szCs w:val="24"/>
        </w:rPr>
        <w:t>ndustrial) based on monthly consumption range.</w:t>
      </w:r>
      <w:r>
        <w:rPr>
          <w:sz w:val="24"/>
          <w:szCs w:val="24"/>
        </w:rPr>
        <w:t xml:space="preserve"> </w:t>
      </w:r>
    </w:p>
    <w:p w:rsidR="003C0410" w:rsidRDefault="00E1490E">
      <w:pPr>
        <w:rPr>
          <w:sz w:val="24"/>
          <w:szCs w:val="24"/>
        </w:rPr>
      </w:pPr>
      <w:r>
        <w:rPr>
          <w:sz w:val="24"/>
          <w:szCs w:val="24"/>
        </w:rPr>
        <w:t xml:space="preserve">The Regulations 2016 has 4 </w:t>
      </w:r>
      <w:r w:rsidR="00733F5F">
        <w:rPr>
          <w:sz w:val="24"/>
          <w:szCs w:val="24"/>
        </w:rPr>
        <w:t>types of charges and these are Network Access C</w:t>
      </w:r>
      <w:r>
        <w:rPr>
          <w:sz w:val="24"/>
          <w:szCs w:val="24"/>
        </w:rPr>
        <w:t>harge,</w:t>
      </w:r>
      <w:r w:rsidR="00733F5F">
        <w:rPr>
          <w:sz w:val="24"/>
          <w:szCs w:val="24"/>
        </w:rPr>
        <w:t xml:space="preserve"> Non-Fuel Variable Charge, Demand Charge and Fuel C</w:t>
      </w:r>
      <w:r>
        <w:rPr>
          <w:sz w:val="24"/>
          <w:szCs w:val="24"/>
        </w:rPr>
        <w:t xml:space="preserve">harge. </w:t>
      </w:r>
    </w:p>
    <w:p w:rsidR="003C0410" w:rsidRDefault="003C0410">
      <w:pPr>
        <w:rPr>
          <w:sz w:val="24"/>
          <w:szCs w:val="24"/>
        </w:rPr>
      </w:pPr>
      <w:r>
        <w:rPr>
          <w:sz w:val="24"/>
          <w:szCs w:val="24"/>
        </w:rPr>
        <w:t>The N</w:t>
      </w:r>
      <w:r w:rsidR="00E1490E">
        <w:rPr>
          <w:sz w:val="24"/>
          <w:szCs w:val="24"/>
        </w:rPr>
        <w:t xml:space="preserve">etwork </w:t>
      </w:r>
      <w:r>
        <w:rPr>
          <w:sz w:val="24"/>
          <w:szCs w:val="24"/>
        </w:rPr>
        <w:t>Access C</w:t>
      </w:r>
      <w:r w:rsidR="00E1490E">
        <w:rPr>
          <w:sz w:val="24"/>
          <w:szCs w:val="24"/>
        </w:rPr>
        <w:t xml:space="preserve">harge </w:t>
      </w:r>
      <w:r>
        <w:rPr>
          <w:sz w:val="24"/>
          <w:szCs w:val="24"/>
        </w:rPr>
        <w:t>is a fixed monthly fee charged to each customer based on the customer category and their monthly consumption range.</w:t>
      </w:r>
    </w:p>
    <w:p w:rsidR="00964EFC" w:rsidRDefault="003C0410">
      <w:pPr>
        <w:rPr>
          <w:sz w:val="24"/>
          <w:szCs w:val="24"/>
        </w:rPr>
      </w:pPr>
      <w:r>
        <w:rPr>
          <w:sz w:val="24"/>
          <w:szCs w:val="24"/>
        </w:rPr>
        <w:t>The Demand C</w:t>
      </w:r>
      <w:r w:rsidR="00E1490E">
        <w:rPr>
          <w:sz w:val="24"/>
          <w:szCs w:val="24"/>
        </w:rPr>
        <w:t xml:space="preserve">harge </w:t>
      </w:r>
      <w:r>
        <w:rPr>
          <w:sz w:val="24"/>
          <w:szCs w:val="24"/>
        </w:rPr>
        <w:t>is a</w:t>
      </w:r>
      <w:r w:rsidR="00E1490E">
        <w:rPr>
          <w:sz w:val="24"/>
          <w:szCs w:val="24"/>
        </w:rPr>
        <w:t xml:space="preserve"> fixed</w:t>
      </w:r>
      <w:r>
        <w:rPr>
          <w:sz w:val="24"/>
          <w:szCs w:val="24"/>
        </w:rPr>
        <w:t xml:space="preserve"> monthly charge that only applies to Non-Regular Customers.</w:t>
      </w:r>
    </w:p>
    <w:p w:rsidR="003C0410" w:rsidRDefault="00E1490E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733F5F">
        <w:rPr>
          <w:sz w:val="24"/>
          <w:szCs w:val="24"/>
        </w:rPr>
        <w:t>total charge</w:t>
      </w:r>
      <w:r>
        <w:rPr>
          <w:sz w:val="24"/>
          <w:szCs w:val="24"/>
        </w:rPr>
        <w:t xml:space="preserve"> </w:t>
      </w:r>
      <w:r w:rsidR="00733F5F">
        <w:rPr>
          <w:sz w:val="24"/>
          <w:szCs w:val="24"/>
        </w:rPr>
        <w:t>for a Regular Customer</w:t>
      </w:r>
      <w:r>
        <w:rPr>
          <w:sz w:val="24"/>
          <w:szCs w:val="24"/>
        </w:rPr>
        <w:t xml:space="preserve"> with </w:t>
      </w:r>
      <w:r w:rsidR="00733F5F">
        <w:rPr>
          <w:sz w:val="24"/>
          <w:szCs w:val="24"/>
        </w:rPr>
        <w:t>a kilowatt meter is the sum of the Network Access Charge, the Non-Fuel variable charge and the Fuel C</w:t>
      </w:r>
      <w:r>
        <w:rPr>
          <w:sz w:val="24"/>
          <w:szCs w:val="24"/>
        </w:rPr>
        <w:t>harge.</w:t>
      </w:r>
      <w:r w:rsidR="00733F5F">
        <w:rPr>
          <w:sz w:val="24"/>
          <w:szCs w:val="24"/>
        </w:rPr>
        <w:t xml:space="preserve"> </w:t>
      </w:r>
    </w:p>
    <w:p w:rsidR="00E1490E" w:rsidRDefault="00733F5F">
      <w:pPr>
        <w:rPr>
          <w:sz w:val="24"/>
          <w:szCs w:val="24"/>
        </w:rPr>
      </w:pPr>
      <w:r>
        <w:rPr>
          <w:sz w:val="24"/>
          <w:szCs w:val="24"/>
        </w:rPr>
        <w:t>The total charge for a Regular Customer</w:t>
      </w:r>
      <w:r w:rsidR="00E1490E">
        <w:rPr>
          <w:sz w:val="24"/>
          <w:szCs w:val="24"/>
        </w:rPr>
        <w:t xml:space="preserve"> with </w:t>
      </w:r>
      <w:r>
        <w:rPr>
          <w:sz w:val="24"/>
          <w:szCs w:val="24"/>
        </w:rPr>
        <w:t xml:space="preserve">a </w:t>
      </w:r>
      <w:r w:rsidR="00E1490E">
        <w:rPr>
          <w:sz w:val="24"/>
          <w:szCs w:val="24"/>
        </w:rPr>
        <w:t xml:space="preserve">cashpower meter </w:t>
      </w:r>
      <w:r>
        <w:rPr>
          <w:sz w:val="24"/>
          <w:szCs w:val="24"/>
        </w:rPr>
        <w:t>is the sum of the Non-Fuel Variable Charge and the Fuel C</w:t>
      </w:r>
      <w:r w:rsidR="00E1490E">
        <w:rPr>
          <w:sz w:val="24"/>
          <w:szCs w:val="24"/>
        </w:rPr>
        <w:t>harge.</w:t>
      </w:r>
    </w:p>
    <w:p w:rsidR="00733F5F" w:rsidRDefault="00733F5F">
      <w:pPr>
        <w:rPr>
          <w:sz w:val="24"/>
          <w:szCs w:val="24"/>
        </w:rPr>
      </w:pPr>
      <w:r>
        <w:rPr>
          <w:sz w:val="24"/>
          <w:szCs w:val="24"/>
        </w:rPr>
        <w:t>The total charge for a Non-Regular Customer is the sum of the Network Access Charge, Demand Charge and the Fuel Charge.</w:t>
      </w:r>
    </w:p>
    <w:p w:rsidR="00945C0F" w:rsidRDefault="00945C0F">
      <w:pPr>
        <w:rPr>
          <w:sz w:val="24"/>
          <w:szCs w:val="24"/>
        </w:rPr>
      </w:pPr>
      <w:r>
        <w:rPr>
          <w:sz w:val="24"/>
          <w:szCs w:val="24"/>
        </w:rPr>
        <w:t>The Electricity charges for the month of January 2017 are the following:</w:t>
      </w:r>
    </w:p>
    <w:p w:rsidR="00945C0F" w:rsidRDefault="00D22B27">
      <w:pPr>
        <w:rPr>
          <w:sz w:val="24"/>
          <w:szCs w:val="24"/>
        </w:rPr>
      </w:pPr>
      <w:r>
        <w:rPr>
          <w:sz w:val="24"/>
          <w:szCs w:val="24"/>
        </w:rPr>
        <w:t>For Regular Customers with kilowatt meters:</w:t>
      </w:r>
    </w:p>
    <w:p w:rsidR="00D22B27" w:rsidRDefault="00D22B27">
      <w:pPr>
        <w:rPr>
          <w:sz w:val="24"/>
          <w:szCs w:val="24"/>
        </w:rPr>
      </w:pPr>
      <w:r w:rsidRPr="00D22B27">
        <w:rPr>
          <w:noProof/>
          <w:lang w:eastAsia="en-AU"/>
        </w:rPr>
        <w:lastRenderedPageBreak/>
        <w:drawing>
          <wp:inline distT="0" distB="0" distL="0" distR="0" wp14:anchorId="7B0111C5" wp14:editId="731399F7">
            <wp:extent cx="3685715" cy="306666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571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27" w:rsidRDefault="00D22B27">
      <w:pPr>
        <w:rPr>
          <w:sz w:val="24"/>
          <w:szCs w:val="24"/>
        </w:rPr>
      </w:pPr>
    </w:p>
    <w:p w:rsidR="00D22B27" w:rsidRDefault="00D22B27" w:rsidP="00D22B27">
      <w:pPr>
        <w:rPr>
          <w:sz w:val="24"/>
          <w:szCs w:val="24"/>
        </w:rPr>
      </w:pPr>
      <w:r>
        <w:rPr>
          <w:sz w:val="24"/>
          <w:szCs w:val="24"/>
        </w:rPr>
        <w:t>For Regular Customers with cashpower meters:</w:t>
      </w:r>
    </w:p>
    <w:p w:rsidR="00D22B27" w:rsidRDefault="00D22B27" w:rsidP="00D22B27">
      <w:pPr>
        <w:rPr>
          <w:sz w:val="24"/>
          <w:szCs w:val="24"/>
        </w:rPr>
      </w:pPr>
      <w:r w:rsidRPr="00D22B27">
        <w:rPr>
          <w:noProof/>
          <w:lang w:eastAsia="en-AU"/>
        </w:rPr>
        <w:drawing>
          <wp:inline distT="0" distB="0" distL="0" distR="0" wp14:anchorId="3350FEAF" wp14:editId="454752D2">
            <wp:extent cx="2628572" cy="3066667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572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27" w:rsidRDefault="00D22B27" w:rsidP="00D22B27">
      <w:pPr>
        <w:rPr>
          <w:sz w:val="24"/>
          <w:szCs w:val="24"/>
        </w:rPr>
      </w:pPr>
    </w:p>
    <w:p w:rsidR="00D22B27" w:rsidRDefault="00D22B27" w:rsidP="00D22B27">
      <w:pPr>
        <w:rPr>
          <w:sz w:val="24"/>
          <w:szCs w:val="24"/>
        </w:rPr>
      </w:pPr>
      <w:r>
        <w:rPr>
          <w:sz w:val="24"/>
          <w:szCs w:val="24"/>
        </w:rPr>
        <w:t>For Non-Regular Customers:</w:t>
      </w:r>
    </w:p>
    <w:p w:rsidR="00D22B27" w:rsidRDefault="00D22B27" w:rsidP="00D22B27">
      <w:pPr>
        <w:rPr>
          <w:sz w:val="24"/>
          <w:szCs w:val="24"/>
        </w:rPr>
      </w:pPr>
      <w:r w:rsidRPr="00D22B27">
        <w:rPr>
          <w:noProof/>
          <w:lang w:eastAsia="en-AU"/>
        </w:rPr>
        <w:lastRenderedPageBreak/>
        <w:drawing>
          <wp:inline distT="0" distB="0" distL="0" distR="0" wp14:anchorId="6FE45F27" wp14:editId="272341F9">
            <wp:extent cx="3057143" cy="15333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27" w:rsidRDefault="00D22B27">
      <w:pPr>
        <w:rPr>
          <w:sz w:val="24"/>
          <w:szCs w:val="24"/>
        </w:rPr>
      </w:pPr>
    </w:p>
    <w:p w:rsidR="00A62AAE" w:rsidRDefault="00A62AAE">
      <w:pPr>
        <w:rPr>
          <w:sz w:val="24"/>
          <w:szCs w:val="24"/>
        </w:rPr>
      </w:pPr>
      <w:r>
        <w:rPr>
          <w:sz w:val="24"/>
          <w:szCs w:val="24"/>
        </w:rPr>
        <w:t>The tariff has reduced and for the first time for certain categories it is below SBD5.00</w:t>
      </w:r>
    </w:p>
    <w:p w:rsidR="00A62AAE" w:rsidRDefault="00A62AAE">
      <w:pPr>
        <w:rPr>
          <w:sz w:val="24"/>
          <w:szCs w:val="24"/>
        </w:rPr>
      </w:pPr>
      <w:r>
        <w:rPr>
          <w:sz w:val="24"/>
          <w:szCs w:val="24"/>
        </w:rPr>
        <w:t>A reduced tariff will increase economic growth and help all to build our Nation.</w:t>
      </w:r>
    </w:p>
    <w:p w:rsidR="00A62AAE" w:rsidRDefault="00A62AAE">
      <w:pPr>
        <w:rPr>
          <w:sz w:val="24"/>
          <w:szCs w:val="24"/>
        </w:rPr>
      </w:pPr>
      <w:r>
        <w:rPr>
          <w:sz w:val="24"/>
          <w:szCs w:val="24"/>
        </w:rPr>
        <w:t>Solomon Power wishes all its customers a Merry Christmas and a Very Happy and Prosperous 2017. May God Bless Solomon</w:t>
      </w:r>
      <w:r w:rsidR="00650107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A62AAE" w:rsidRDefault="00A62AAE">
      <w:pPr>
        <w:rPr>
          <w:sz w:val="24"/>
          <w:szCs w:val="24"/>
        </w:rPr>
      </w:pPr>
      <w:r>
        <w:rPr>
          <w:sz w:val="24"/>
          <w:szCs w:val="24"/>
        </w:rPr>
        <w:t xml:space="preserve">The Electricity Tariff (Base Tariff and Tariff Adjustments) Regulations 2016 will be available on our website </w:t>
      </w:r>
      <w:hyperlink r:id="rId9" w:history="1">
        <w:r w:rsidRPr="001A041B">
          <w:rPr>
            <w:rStyle w:val="Hyperlink"/>
            <w:sz w:val="24"/>
            <w:szCs w:val="24"/>
          </w:rPr>
          <w:t>www.solomonpower.com.sb</w:t>
        </w:r>
      </w:hyperlink>
    </w:p>
    <w:p w:rsidR="00A62AAE" w:rsidRDefault="00A62AAE">
      <w:pPr>
        <w:rPr>
          <w:sz w:val="24"/>
          <w:szCs w:val="24"/>
        </w:rPr>
      </w:pPr>
      <w:r>
        <w:rPr>
          <w:sz w:val="24"/>
          <w:szCs w:val="24"/>
        </w:rPr>
        <w:t>Solomon Power encourages the public to contact Solomon Power Customer Services team in its Ran</w:t>
      </w:r>
      <w:r w:rsidR="00333CD1">
        <w:rPr>
          <w:sz w:val="24"/>
          <w:szCs w:val="24"/>
        </w:rPr>
        <w:t>a</w:t>
      </w:r>
      <w:r>
        <w:rPr>
          <w:sz w:val="24"/>
          <w:szCs w:val="24"/>
        </w:rPr>
        <w:t>di Office if they have any questions/clarifications about the new Tariff.</w:t>
      </w:r>
    </w:p>
    <w:p w:rsidR="00A62AAE" w:rsidRDefault="00A62AAE">
      <w:pPr>
        <w:rPr>
          <w:sz w:val="24"/>
          <w:szCs w:val="24"/>
        </w:rPr>
      </w:pPr>
    </w:p>
    <w:p w:rsidR="00A62AAE" w:rsidRDefault="00A62AAE">
      <w:pPr>
        <w:rPr>
          <w:sz w:val="24"/>
          <w:szCs w:val="24"/>
        </w:rPr>
      </w:pPr>
      <w:r>
        <w:rPr>
          <w:sz w:val="24"/>
          <w:szCs w:val="24"/>
        </w:rPr>
        <w:t>Pradip Verma</w:t>
      </w:r>
    </w:p>
    <w:p w:rsidR="00A62AAE" w:rsidRDefault="00A62AAE">
      <w:pPr>
        <w:rPr>
          <w:sz w:val="24"/>
          <w:szCs w:val="24"/>
        </w:rPr>
      </w:pPr>
      <w:r>
        <w:rPr>
          <w:sz w:val="24"/>
          <w:szCs w:val="24"/>
        </w:rPr>
        <w:t>Chief Executive Officer</w:t>
      </w:r>
    </w:p>
    <w:p w:rsidR="00A62AAE" w:rsidRDefault="00A62AAE">
      <w:pPr>
        <w:rPr>
          <w:sz w:val="24"/>
          <w:szCs w:val="24"/>
        </w:rPr>
      </w:pPr>
    </w:p>
    <w:p w:rsidR="00A62AAE" w:rsidRDefault="00A62AAE">
      <w:pPr>
        <w:rPr>
          <w:sz w:val="24"/>
          <w:szCs w:val="24"/>
        </w:rPr>
      </w:pPr>
    </w:p>
    <w:p w:rsidR="00A62AAE" w:rsidRDefault="00A62AAE">
      <w:pPr>
        <w:rPr>
          <w:sz w:val="24"/>
          <w:szCs w:val="24"/>
        </w:rPr>
      </w:pPr>
    </w:p>
    <w:p w:rsidR="00D22B27" w:rsidRDefault="00D22B27">
      <w:pPr>
        <w:rPr>
          <w:sz w:val="24"/>
          <w:szCs w:val="24"/>
        </w:rPr>
      </w:pPr>
    </w:p>
    <w:p w:rsidR="00945C0F" w:rsidRPr="005D6B07" w:rsidRDefault="00945C0F">
      <w:pPr>
        <w:rPr>
          <w:sz w:val="24"/>
          <w:szCs w:val="24"/>
        </w:rPr>
      </w:pPr>
    </w:p>
    <w:sectPr w:rsidR="00945C0F" w:rsidRPr="005D6B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B07"/>
    <w:rsid w:val="00163D10"/>
    <w:rsid w:val="00333CD1"/>
    <w:rsid w:val="003C0410"/>
    <w:rsid w:val="005D6B07"/>
    <w:rsid w:val="00650107"/>
    <w:rsid w:val="00733F5F"/>
    <w:rsid w:val="00742039"/>
    <w:rsid w:val="00811D92"/>
    <w:rsid w:val="00945C0F"/>
    <w:rsid w:val="00964EFC"/>
    <w:rsid w:val="00A62AAE"/>
    <w:rsid w:val="00D22B27"/>
    <w:rsid w:val="00E1490E"/>
    <w:rsid w:val="00FA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C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2A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C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2A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olomonpower.com.s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19AAC-B313-417D-AB8F-999559CE2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Pradip Verma</dc:creator>
  <cp:lastModifiedBy>Martin Ramo</cp:lastModifiedBy>
  <cp:revision>2</cp:revision>
  <cp:lastPrinted>2016-12-14T01:26:00Z</cp:lastPrinted>
  <dcterms:created xsi:type="dcterms:W3CDTF">2017-01-04T01:14:00Z</dcterms:created>
  <dcterms:modified xsi:type="dcterms:W3CDTF">2017-01-04T01:14:00Z</dcterms:modified>
</cp:coreProperties>
</file>